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D0" w:rsidRPr="0070416C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041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 – Реформа публічної адміністрації</w:t>
      </w:r>
    </w:p>
    <w:p w:rsidR="005B15D0" w:rsidRPr="00EB747F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7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Експерти: </w:t>
      </w:r>
      <w:r w:rsidRPr="00EB747F">
        <w:rPr>
          <w:rFonts w:ascii="Times New Roman" w:hAnsi="Times New Roman" w:cs="Times New Roman"/>
          <w:sz w:val="28"/>
          <w:szCs w:val="28"/>
          <w:lang w:val="uk-UA"/>
        </w:rPr>
        <w:t>Юрій Путря,</w:t>
      </w:r>
      <w:r w:rsidR="003D4D28" w:rsidRPr="00EB747F"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proofErr w:type="spellStart"/>
      <w:r w:rsidR="003D4D28" w:rsidRPr="00EB747F">
        <w:rPr>
          <w:rFonts w:ascii="Times New Roman" w:hAnsi="Times New Roman" w:cs="Times New Roman"/>
          <w:sz w:val="28"/>
          <w:szCs w:val="28"/>
          <w:lang w:val="uk-UA"/>
        </w:rPr>
        <w:t>Писаревська</w:t>
      </w:r>
      <w:proofErr w:type="spellEnd"/>
      <w:r w:rsidR="0058703A" w:rsidRPr="00EB74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47F" w:rsidRPr="00EB747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Безуглий.</w:t>
      </w:r>
    </w:p>
    <w:p w:rsidR="00EB747F" w:rsidRPr="00EB747F" w:rsidRDefault="005B15D0" w:rsidP="00EB74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7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Організації: </w:t>
      </w:r>
      <w:r w:rsidRPr="00EB747F">
        <w:rPr>
          <w:rFonts w:ascii="Times New Roman" w:hAnsi="Times New Roman" w:cs="Times New Roman"/>
          <w:sz w:val="28"/>
          <w:szCs w:val="28"/>
          <w:lang w:val="uk-UA"/>
        </w:rPr>
        <w:t>ГО «Проти Корупції», ГО «Самооборона»</w:t>
      </w:r>
      <w:r w:rsidR="00EB747F" w:rsidRPr="00EB74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47F" w:rsidRPr="00EB747F">
        <w:rPr>
          <w:rFonts w:ascii="Times New Roman" w:hAnsi="Times New Roman" w:cs="Times New Roman"/>
          <w:sz w:val="28"/>
          <w:szCs w:val="28"/>
          <w:lang w:val="uk-UA"/>
        </w:rPr>
        <w:t>ГО «Корсунь має потенціал»</w:t>
      </w:r>
    </w:p>
    <w:p w:rsidR="005B15D0" w:rsidRPr="00EB747F" w:rsidRDefault="005B15D0" w:rsidP="00EB747F">
      <w:pPr>
        <w:rPr>
          <w:rFonts w:ascii="Times New Roman" w:hAnsi="Times New Roman" w:cs="Times New Roman"/>
          <w:lang w:val="uk-UA"/>
        </w:rPr>
      </w:pPr>
      <w:r w:rsidRPr="00EB7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Проблема: 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Згідно із законом "Про місцеве самоврядування України" гласність і відкритість діяльності є одним із основних принципів місцевого самоврядування. У ч. 17 ст. 46 цього ж Закону вказується, що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сесії ради проводяться гласно із забезпеченням права кожного бути присутнім на них, 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крім випадків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передбачених законодавством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Pr="00EB747F">
        <w:rPr>
          <w:rFonts w:ascii="Times New Roman" w:hAnsi="Times New Roman" w:cs="Times New Roman"/>
          <w:iCs/>
          <w:color w:val="000000"/>
          <w:lang w:val="uk-UA"/>
        </w:rPr>
        <w:t> 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 Корсунь-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Шевченківській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міській раді громадяни не можуть реалізувати своє законне право бути присутніми на пленарних засіданнях ради. Регламент Корсунь-Шевченківської міської ради передбачає додаткові умови щодо присутності осіб на сесіях, які не передбачено у 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Законі України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«Про 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місцеве самоврядування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» Як наслідок, 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присутність громадян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на сесіях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можливе  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лише за наявності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заяви про присутність громадян до сесії міської ради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тим самим, є перешкодою у реалізації права кожної особи бути присутньою на сесії</w:t>
      </w:r>
      <w:r w:rsidR="000342BE"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B74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міської ради.</w:t>
      </w:r>
    </w:p>
    <w:p w:rsidR="005B15D0" w:rsidRPr="00EB747F" w:rsidRDefault="005B15D0" w:rsidP="0058703A">
      <w:pPr>
        <w:ind w:left="360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B747F"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  <w:r w:rsidRPr="00EB747F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- 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Забезпечити вільний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доступ громадян до пленарних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засідань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Корсунь-Шевченківської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 міськ</w:t>
      </w:r>
      <w:r w:rsidR="000342BE"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ої </w:t>
      </w:r>
      <w:r w:rsidRPr="00EB747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ради.</w:t>
      </w:r>
    </w:p>
    <w:p w:rsidR="007203EF" w:rsidRPr="00EB747F" w:rsidRDefault="007203EF" w:rsidP="007203E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747F">
        <w:rPr>
          <w:rFonts w:ascii="Times New Roman" w:hAnsi="Times New Roman" w:cs="Times New Roman"/>
          <w:sz w:val="28"/>
          <w:szCs w:val="28"/>
          <w:lang w:val="uk-UA"/>
        </w:rPr>
        <w:t>Громадський бюджет</w:t>
      </w:r>
    </w:p>
    <w:p w:rsidR="0058703A" w:rsidRPr="00EB747F" w:rsidRDefault="00EB747F" w:rsidP="007203E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747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громадської активності через створення </w:t>
      </w:r>
      <w:proofErr w:type="spellStart"/>
      <w:r w:rsidRPr="00EB747F">
        <w:rPr>
          <w:rFonts w:ascii="Times New Roman" w:hAnsi="Times New Roman" w:cs="Times New Roman"/>
          <w:sz w:val="28"/>
          <w:szCs w:val="28"/>
          <w:lang w:val="uk-UA"/>
        </w:rPr>
        <w:t>ОСНів</w:t>
      </w:r>
      <w:proofErr w:type="spellEnd"/>
      <w:r w:rsidRPr="00EB747F">
        <w:rPr>
          <w:rFonts w:ascii="Times New Roman" w:hAnsi="Times New Roman" w:cs="Times New Roman"/>
          <w:sz w:val="28"/>
          <w:szCs w:val="28"/>
          <w:lang w:val="uk-UA"/>
        </w:rPr>
        <w:t xml:space="preserve"> та ОСББ</w:t>
      </w:r>
    </w:p>
    <w:p w:rsidR="005B15D0" w:rsidRPr="001F55C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F55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 –Медійна реформа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Експерти: </w:t>
      </w:r>
      <w:r w:rsidR="00B2010C" w:rsidRPr="00D32D6D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proofErr w:type="spellStart"/>
      <w:r w:rsidR="00B2010C" w:rsidRPr="00D32D6D">
        <w:rPr>
          <w:rFonts w:ascii="Times New Roman" w:hAnsi="Times New Roman" w:cs="Times New Roman"/>
          <w:sz w:val="28"/>
          <w:szCs w:val="28"/>
          <w:lang w:val="uk-UA"/>
        </w:rPr>
        <w:t>Поселкєвіч</w:t>
      </w:r>
      <w:proofErr w:type="spellEnd"/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Організації:</w:t>
      </w:r>
      <w:r w:rsidR="00D32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2D6D" w:rsidRPr="00D32D6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2010C" w:rsidRPr="00D32D6D">
        <w:rPr>
          <w:rFonts w:ascii="Times New Roman" w:hAnsi="Times New Roman" w:cs="Times New Roman"/>
          <w:sz w:val="28"/>
          <w:szCs w:val="28"/>
          <w:lang w:val="uk-UA"/>
        </w:rPr>
        <w:t>Ф «Наше Місто»</w:t>
      </w:r>
    </w:p>
    <w:p w:rsidR="005B15D0" w:rsidRPr="00CC1DF8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</w:t>
      </w:r>
      <w:r w:rsidRPr="00CC1D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010C">
        <w:rPr>
          <w:rFonts w:ascii="Times New Roman" w:hAnsi="Times New Roman" w:cs="Times New Roman"/>
          <w:sz w:val="28"/>
          <w:szCs w:val="28"/>
          <w:lang w:val="uk-UA"/>
        </w:rPr>
        <w:t xml:space="preserve"> В Корсунь-Шевченківському  регіоні відсутні незалежні місцеві</w:t>
      </w:r>
      <w:r w:rsidRPr="00CC1DF8">
        <w:rPr>
          <w:rFonts w:ascii="Times New Roman" w:hAnsi="Times New Roman" w:cs="Times New Roman"/>
          <w:sz w:val="28"/>
          <w:szCs w:val="28"/>
          <w:lang w:val="uk-UA"/>
        </w:rPr>
        <w:t xml:space="preserve"> медіа. Немає масштабних медіа ресурсів – друкованих ЗМІ з великим </w:t>
      </w:r>
      <w:proofErr w:type="spellStart"/>
      <w:r w:rsidRPr="00CC1DF8">
        <w:rPr>
          <w:rFonts w:ascii="Times New Roman" w:hAnsi="Times New Roman" w:cs="Times New Roman"/>
          <w:sz w:val="28"/>
          <w:szCs w:val="28"/>
          <w:lang w:val="uk-UA"/>
        </w:rPr>
        <w:t>тиражем</w:t>
      </w:r>
      <w:proofErr w:type="spellEnd"/>
      <w:r w:rsidRPr="00CC1DF8">
        <w:rPr>
          <w:rFonts w:ascii="Times New Roman" w:hAnsi="Times New Roman" w:cs="Times New Roman"/>
          <w:sz w:val="28"/>
          <w:szCs w:val="28"/>
          <w:lang w:val="uk-UA"/>
        </w:rPr>
        <w:t xml:space="preserve"> на все місто.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ЗМІ підвладні або </w:t>
      </w:r>
      <w:r w:rsidR="00B2010C">
        <w:rPr>
          <w:rFonts w:ascii="Times New Roman" w:hAnsi="Times New Roman" w:cs="Times New Roman"/>
          <w:sz w:val="28"/>
          <w:szCs w:val="28"/>
          <w:lang w:val="uk-UA"/>
        </w:rPr>
        <w:t>підконтрольні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політичним силам, через це інформація подається заангажовано. 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</w:p>
    <w:p w:rsidR="005B15D0" w:rsidRPr="00A140C5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A140C5">
        <w:rPr>
          <w:rFonts w:ascii="Times New Roman" w:hAnsi="Times New Roman" w:cs="Times New Roman"/>
          <w:sz w:val="28"/>
          <w:szCs w:val="28"/>
          <w:lang w:val="uk-UA"/>
        </w:rPr>
        <w:t>Розвиток громадської журналістики у регіоні. Створення незалежних громадських ЗМІ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35D65">
        <w:rPr>
          <w:rFonts w:ascii="Times New Roman" w:hAnsi="Times New Roman" w:cs="Times New Roman"/>
          <w:sz w:val="28"/>
          <w:szCs w:val="28"/>
          <w:lang w:val="uk-UA"/>
        </w:rPr>
        <w:t>Громадяни міста отримають незалежний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</w:t>
      </w:r>
      <w:r w:rsidRPr="00535D65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Шляхи вирішення: </w:t>
      </w:r>
    </w:p>
    <w:p w:rsidR="005B15D0" w:rsidRPr="00B64105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105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</w:t>
      </w:r>
      <w:r w:rsidRPr="00B6410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журналістів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5D0" w:rsidRPr="00B64105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105">
        <w:rPr>
          <w:rFonts w:ascii="Times New Roman" w:hAnsi="Times New Roman" w:cs="Times New Roman"/>
          <w:sz w:val="28"/>
          <w:szCs w:val="28"/>
          <w:lang w:val="uk-UA"/>
        </w:rPr>
        <w:t>Створення нового незалежного інформаційного ресурсу;</w:t>
      </w:r>
    </w:p>
    <w:p w:rsidR="005B15D0" w:rsidRPr="00B64105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105">
        <w:rPr>
          <w:rFonts w:ascii="Times New Roman" w:hAnsi="Times New Roman" w:cs="Times New Roman"/>
          <w:sz w:val="28"/>
          <w:szCs w:val="28"/>
          <w:lang w:val="uk-UA"/>
        </w:rPr>
        <w:t xml:space="preserve">Контент для випуску багатотисячного тиражу безкоштовних газет для громадян. Газети будуть розповсюджуватись через пошту. 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5D0" w:rsidRPr="001F55C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F55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 – Реформа охорони довкілля і сталий розвиток</w:t>
      </w:r>
    </w:p>
    <w:p w:rsidR="005B15D0" w:rsidRPr="003D4D28" w:rsidRDefault="00B2010C" w:rsidP="003D4D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Експерти: </w:t>
      </w:r>
      <w:r w:rsidR="003D4D28" w:rsidRPr="00D32D6D">
        <w:rPr>
          <w:rFonts w:ascii="Times New Roman" w:hAnsi="Times New Roman" w:cs="Times New Roman"/>
          <w:sz w:val="28"/>
          <w:szCs w:val="28"/>
          <w:lang w:val="uk-UA"/>
        </w:rPr>
        <w:t>Юрій Путря</w:t>
      </w:r>
      <w:r w:rsidR="003D4D2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32D6D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Pr="00D32D6D">
        <w:rPr>
          <w:rFonts w:ascii="Times New Roman" w:hAnsi="Times New Roman"/>
          <w:sz w:val="28"/>
          <w:szCs w:val="28"/>
          <w:lang w:val="uk-UA"/>
        </w:rPr>
        <w:t>Писаревська</w:t>
      </w:r>
      <w:proofErr w:type="spellEnd"/>
    </w:p>
    <w:p w:rsidR="005B15D0" w:rsidRDefault="005B15D0" w:rsidP="005B15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</w:t>
      </w:r>
      <w:r w:rsidR="00B2010C">
        <w:rPr>
          <w:rFonts w:ascii="Times New Roman" w:hAnsi="Times New Roman"/>
          <w:b/>
          <w:sz w:val="28"/>
          <w:szCs w:val="28"/>
          <w:lang w:val="uk-UA"/>
        </w:rPr>
        <w:t xml:space="preserve">ські організації: </w:t>
      </w:r>
      <w:r w:rsidR="00B2010C" w:rsidRPr="00D32D6D">
        <w:rPr>
          <w:rFonts w:ascii="Times New Roman" w:hAnsi="Times New Roman"/>
          <w:sz w:val="28"/>
          <w:szCs w:val="28"/>
          <w:lang w:val="uk-UA"/>
        </w:rPr>
        <w:t xml:space="preserve">ГО «Корсунь має </w:t>
      </w:r>
      <w:r w:rsidR="00D32D6D" w:rsidRPr="00D32D6D">
        <w:rPr>
          <w:rFonts w:ascii="Times New Roman" w:hAnsi="Times New Roman"/>
          <w:sz w:val="28"/>
          <w:szCs w:val="28"/>
          <w:lang w:val="uk-UA"/>
        </w:rPr>
        <w:t>потенціал</w:t>
      </w:r>
      <w:r w:rsidR="00B2010C" w:rsidRPr="00D32D6D">
        <w:rPr>
          <w:rFonts w:ascii="Times New Roman" w:hAnsi="Times New Roman"/>
          <w:sz w:val="28"/>
          <w:szCs w:val="28"/>
          <w:lang w:val="uk-UA"/>
        </w:rPr>
        <w:t>»</w:t>
      </w:r>
      <w:r w:rsidR="003D4D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4D28" w:rsidRPr="000342BE">
        <w:rPr>
          <w:rFonts w:ascii="Times New Roman" w:hAnsi="Times New Roman" w:cs="Times New Roman"/>
          <w:sz w:val="28"/>
          <w:szCs w:val="28"/>
          <w:lang w:val="uk-UA"/>
        </w:rPr>
        <w:t>ГО «Проти Корупції», ГО «Самооборона»</w:t>
      </w:r>
      <w:r w:rsidR="003D4D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Default="005B15D0" w:rsidP="005B15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Проблема:</w:t>
      </w:r>
    </w:p>
    <w:p w:rsidR="005B15D0" w:rsidRPr="004F67E2" w:rsidRDefault="005B15D0" w:rsidP="005B15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B2010C">
        <w:rPr>
          <w:rFonts w:ascii="Times New Roman" w:hAnsi="Times New Roman"/>
          <w:sz w:val="28"/>
          <w:szCs w:val="28"/>
          <w:lang w:val="uk-UA"/>
        </w:rPr>
        <w:t>Корсунь-Шевенківський</w:t>
      </w:r>
      <w:r w:rsidRPr="00846AB5">
        <w:rPr>
          <w:rFonts w:ascii="Times New Roman" w:hAnsi="Times New Roman"/>
          <w:sz w:val="28"/>
          <w:szCs w:val="28"/>
          <w:lang w:val="uk-UA"/>
        </w:rPr>
        <w:t xml:space="preserve"> – місто з великою кіль</w:t>
      </w:r>
      <w:r>
        <w:rPr>
          <w:rFonts w:ascii="Times New Roman" w:hAnsi="Times New Roman"/>
          <w:sz w:val="28"/>
          <w:szCs w:val="28"/>
          <w:lang w:val="uk-UA"/>
        </w:rPr>
        <w:t>кіст</w:t>
      </w:r>
      <w:r w:rsidR="00B2010C">
        <w:rPr>
          <w:rFonts w:ascii="Times New Roman" w:hAnsi="Times New Roman"/>
          <w:sz w:val="28"/>
          <w:szCs w:val="28"/>
          <w:lang w:val="uk-UA"/>
        </w:rPr>
        <w:t xml:space="preserve">ю автотранспорту та </w:t>
      </w:r>
      <w:r>
        <w:rPr>
          <w:rFonts w:ascii="Times New Roman" w:hAnsi="Times New Roman"/>
          <w:sz w:val="28"/>
          <w:szCs w:val="28"/>
          <w:lang w:val="uk-UA"/>
        </w:rPr>
        <w:t>підприємств, які мають високу екологічну небезпеку для всіх середовищ довкілля.  Але незважаючи на це відсутній системний мон</w:t>
      </w:r>
      <w:r w:rsidR="00B2010C">
        <w:rPr>
          <w:rFonts w:ascii="Times New Roman" w:hAnsi="Times New Roman"/>
          <w:sz w:val="28"/>
          <w:szCs w:val="28"/>
          <w:lang w:val="uk-UA"/>
        </w:rPr>
        <w:t>іторинг стану довкілля в місті</w:t>
      </w:r>
      <w:r>
        <w:rPr>
          <w:rFonts w:ascii="Times New Roman" w:hAnsi="Times New Roman"/>
          <w:sz w:val="28"/>
          <w:szCs w:val="28"/>
          <w:lang w:val="uk-UA"/>
        </w:rPr>
        <w:t xml:space="preserve"> і як наслідок  в</w:t>
      </w:r>
      <w:r w:rsidRPr="004F67E2">
        <w:rPr>
          <w:rFonts w:ascii="Times New Roman" w:hAnsi="Times New Roman"/>
          <w:sz w:val="28"/>
          <w:szCs w:val="28"/>
          <w:lang w:val="uk-UA"/>
        </w:rPr>
        <w:t>ідсутня  акт</w:t>
      </w:r>
      <w:r>
        <w:rPr>
          <w:rFonts w:ascii="Times New Roman" w:hAnsi="Times New Roman"/>
          <w:sz w:val="28"/>
          <w:szCs w:val="28"/>
          <w:lang w:val="uk-UA"/>
        </w:rPr>
        <w:t>уаль</w:t>
      </w:r>
      <w:r w:rsidRPr="004F67E2">
        <w:rPr>
          <w:rFonts w:ascii="Times New Roman" w:hAnsi="Times New Roman"/>
          <w:sz w:val="28"/>
          <w:szCs w:val="28"/>
          <w:lang w:val="uk-UA"/>
        </w:rPr>
        <w:t xml:space="preserve">на та достовірна </w:t>
      </w:r>
      <w:r>
        <w:rPr>
          <w:rFonts w:ascii="Times New Roman" w:hAnsi="Times New Roman"/>
          <w:sz w:val="28"/>
          <w:szCs w:val="28"/>
          <w:lang w:val="uk-UA"/>
        </w:rPr>
        <w:t>інформація й</w:t>
      </w:r>
      <w:r w:rsidRPr="004F67E2">
        <w:rPr>
          <w:rFonts w:ascii="Times New Roman" w:hAnsi="Times New Roman"/>
          <w:sz w:val="28"/>
          <w:szCs w:val="28"/>
          <w:lang w:val="uk-UA"/>
        </w:rPr>
        <w:t xml:space="preserve"> дослідження пр</w:t>
      </w:r>
      <w:r>
        <w:rPr>
          <w:rFonts w:ascii="Times New Roman" w:hAnsi="Times New Roman"/>
          <w:sz w:val="28"/>
          <w:szCs w:val="28"/>
          <w:lang w:val="uk-UA"/>
        </w:rPr>
        <w:t>о стан довкілля. В той же час органи влади затверджують ліміти на викиди новим підприємствам, що спричиняє невдоволення населення</w:t>
      </w:r>
      <w:r w:rsidR="00B201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окремих районах міста концентрація забруднювачів в атмосферному повітрі значно перевищую допустиму межу та викликає підвищення </w:t>
      </w:r>
      <w:r w:rsidR="00B2010C">
        <w:rPr>
          <w:rFonts w:ascii="Times New Roman" w:hAnsi="Times New Roman"/>
          <w:sz w:val="28"/>
          <w:szCs w:val="28"/>
          <w:lang w:val="uk-UA"/>
        </w:rPr>
        <w:t>кількості захворювань. У Корсунь-Шевченківському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10C">
        <w:rPr>
          <w:rFonts w:ascii="Times New Roman" w:hAnsi="Times New Roman"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 стаціонарні та мобільні пости для вимірювання стану повітря</w:t>
      </w:r>
      <w:r w:rsidR="00B2010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Немає оперативного оприлюднення отриманих даних. </w:t>
      </w:r>
    </w:p>
    <w:p w:rsidR="005B15D0" w:rsidRDefault="005B15D0" w:rsidP="005B15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B2010C">
        <w:rPr>
          <w:rFonts w:ascii="Times New Roman" w:hAnsi="Times New Roman"/>
          <w:sz w:val="28"/>
          <w:szCs w:val="28"/>
          <w:lang w:val="uk-UA"/>
        </w:rPr>
        <w:t xml:space="preserve">В Корсунь-Шевченківському районі </w:t>
      </w:r>
      <w:r w:rsidRPr="00846AB5">
        <w:rPr>
          <w:rFonts w:ascii="Times New Roman" w:hAnsi="Times New Roman"/>
          <w:sz w:val="28"/>
          <w:szCs w:val="28"/>
          <w:lang w:val="uk-UA"/>
        </w:rPr>
        <w:t xml:space="preserve"> відсутня актуальна та ефективна стратегія поводжен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46AB5">
        <w:rPr>
          <w:rFonts w:ascii="Times New Roman" w:hAnsi="Times New Roman"/>
          <w:sz w:val="28"/>
          <w:szCs w:val="28"/>
          <w:lang w:val="uk-UA"/>
        </w:rPr>
        <w:t>я з відходами.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Централізований збір та вивезення відходів в сільській місцевості переважно не здійснюється. Вкрай незначна частина населених пунктів почала впроваджувати сортування та роздільний збір сміття. Найчастіше це впровадження не носить системного характеру.  Відсутнє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рішення за яким принципом відбувається сортування відходів. Відсутня система поводження з небезпечним сміттям (батарейки, ртуть, тощо). Також відсутня стратегія щодо відходів, які не підлягають переробці та розміщуються на полігонах. Відсутність полігонів, що функціонують з урахуванням всіх стандартів та норм безпеки.</w:t>
      </w:r>
    </w:p>
    <w:p w:rsidR="005B15D0" w:rsidRDefault="005B15D0" w:rsidP="005B15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Ціль1:</w:t>
      </w:r>
    </w:p>
    <w:p w:rsidR="005B15D0" w:rsidRDefault="005B15D0" w:rsidP="005B15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42AD4">
        <w:rPr>
          <w:rFonts w:ascii="Times New Roman" w:hAnsi="Times New Roman"/>
          <w:sz w:val="28"/>
          <w:szCs w:val="28"/>
          <w:lang w:val="uk-UA"/>
        </w:rPr>
        <w:t xml:space="preserve">Створення автоматизованої системи моніторингу довкілля у </w:t>
      </w:r>
      <w:r w:rsidR="004760E4">
        <w:rPr>
          <w:rFonts w:ascii="Times New Roman" w:hAnsi="Times New Roman"/>
          <w:sz w:val="28"/>
          <w:szCs w:val="28"/>
          <w:lang w:val="uk-UA"/>
        </w:rPr>
        <w:t>Корсунь-Шевченківському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15D0" w:rsidRDefault="005B15D0" w:rsidP="005B15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Доступність отриманої інформації в режимі реального часу для населення.</w:t>
      </w:r>
    </w:p>
    <w:p w:rsidR="005B15D0" w:rsidRDefault="005B15D0" w:rsidP="005B15D0">
      <w:pPr>
        <w:rPr>
          <w:rFonts w:ascii="Times New Roman" w:hAnsi="Times New Roman"/>
          <w:b/>
          <w:sz w:val="28"/>
          <w:szCs w:val="28"/>
          <w:lang w:val="uk-UA"/>
        </w:rPr>
      </w:pPr>
      <w:r w:rsidRPr="00742AD4">
        <w:rPr>
          <w:rFonts w:ascii="Times New Roman" w:hAnsi="Times New Roman"/>
          <w:b/>
          <w:sz w:val="28"/>
          <w:szCs w:val="28"/>
          <w:lang w:val="uk-UA"/>
        </w:rPr>
        <w:t xml:space="preserve">Ціль2: </w:t>
      </w:r>
    </w:p>
    <w:p w:rsidR="005B15D0" w:rsidRPr="00481723" w:rsidRDefault="005B15D0" w:rsidP="005B15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81723">
        <w:rPr>
          <w:rFonts w:ascii="Times New Roman" w:hAnsi="Times New Roman"/>
          <w:sz w:val="28"/>
          <w:szCs w:val="28"/>
          <w:lang w:val="uk-UA"/>
        </w:rPr>
        <w:t>Прийняття місцевих програм щодо поводження з небезпечними відходами</w:t>
      </w:r>
    </w:p>
    <w:p w:rsidR="005B15D0" w:rsidRPr="00481723" w:rsidRDefault="005B15D0" w:rsidP="005B15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81723">
        <w:rPr>
          <w:rFonts w:ascii="Times New Roman" w:hAnsi="Times New Roman"/>
          <w:sz w:val="28"/>
          <w:szCs w:val="28"/>
          <w:lang w:val="uk-UA"/>
        </w:rPr>
        <w:t>Розробка та прийняття актуальних схем санітарного очищення населених пунктів</w:t>
      </w:r>
    </w:p>
    <w:p w:rsidR="005B15D0" w:rsidRDefault="005B15D0" w:rsidP="005B15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81723">
        <w:rPr>
          <w:rFonts w:ascii="Times New Roman" w:hAnsi="Times New Roman"/>
          <w:sz w:val="28"/>
          <w:szCs w:val="28"/>
          <w:lang w:val="uk-UA"/>
        </w:rPr>
        <w:t xml:space="preserve">Забезпечити інформування </w:t>
      </w:r>
      <w:r>
        <w:rPr>
          <w:rFonts w:ascii="Times New Roman" w:hAnsi="Times New Roman"/>
          <w:sz w:val="28"/>
          <w:szCs w:val="28"/>
          <w:lang w:val="uk-UA"/>
        </w:rPr>
        <w:t>населення щодо обліку відходів</w:t>
      </w:r>
    </w:p>
    <w:p w:rsidR="005B15D0" w:rsidRPr="00481723" w:rsidRDefault="005B15D0" w:rsidP="005B15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роздільного збору сміття.</w:t>
      </w:r>
    </w:p>
    <w:p w:rsidR="005B15D0" w:rsidRDefault="005B15D0" w:rsidP="005B15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Шляхи вирішення:</w:t>
      </w:r>
    </w:p>
    <w:p w:rsidR="005B15D0" w:rsidRPr="00846AB5" w:rsidRDefault="005B15D0" w:rsidP="005B15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46AB5">
        <w:rPr>
          <w:rFonts w:ascii="Times New Roman" w:hAnsi="Times New Roman"/>
          <w:sz w:val="28"/>
          <w:szCs w:val="28"/>
          <w:lang w:val="uk-UA"/>
        </w:rPr>
        <w:t xml:space="preserve">Проведення круглих столів з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представниками місцевого самоврядування </w:t>
      </w:r>
      <w:r w:rsidR="004760E4">
        <w:rPr>
          <w:rFonts w:ascii="Times New Roman" w:hAnsi="Times New Roman"/>
          <w:sz w:val="28"/>
          <w:szCs w:val="28"/>
          <w:lang w:val="uk-UA"/>
        </w:rPr>
        <w:t xml:space="preserve">залученням іноземних експертів та </w:t>
      </w:r>
      <w:r w:rsidRPr="00846AB5">
        <w:rPr>
          <w:rFonts w:ascii="Times New Roman" w:hAnsi="Times New Roman"/>
          <w:sz w:val="28"/>
          <w:szCs w:val="28"/>
          <w:lang w:val="uk-UA"/>
        </w:rPr>
        <w:t>експертів з інших регіонів України;</w:t>
      </w:r>
    </w:p>
    <w:p w:rsidR="005B15D0" w:rsidRPr="00846AB5" w:rsidRDefault="005B15D0" w:rsidP="005B15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46AB5">
        <w:rPr>
          <w:rFonts w:ascii="Times New Roman" w:hAnsi="Times New Roman"/>
          <w:sz w:val="28"/>
          <w:szCs w:val="28"/>
          <w:lang w:val="uk-UA"/>
        </w:rPr>
        <w:t>Інформаційна кампанія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населення;</w:t>
      </w:r>
    </w:p>
    <w:p w:rsidR="005B15D0" w:rsidRDefault="004760E4" w:rsidP="005B15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Облаштування </w:t>
      </w:r>
      <w:r w:rsidR="005B15D0" w:rsidRPr="00846AB5">
        <w:rPr>
          <w:rFonts w:ascii="Times New Roman" w:hAnsi="Times New Roman"/>
          <w:sz w:val="28"/>
          <w:szCs w:val="28"/>
          <w:lang w:val="uk-UA"/>
        </w:rPr>
        <w:t>стаціонарних постів моніторингу</w:t>
      </w:r>
    </w:p>
    <w:p w:rsidR="005B15D0" w:rsidRDefault="005B15D0" w:rsidP="005B15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проекту рішень та базі проведених перевірок;</w:t>
      </w:r>
    </w:p>
    <w:p w:rsidR="005B15D0" w:rsidRDefault="005B15D0" w:rsidP="005B15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схем санітарного очищення населених пунктів.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5D0" w:rsidRPr="001F55C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F55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 – Антикорупційна реформа</w:t>
      </w:r>
    </w:p>
    <w:p w:rsidR="005B15D0" w:rsidRDefault="005B15D0" w:rsidP="005B15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Експерти: </w:t>
      </w:r>
      <w:r w:rsidR="004760E4" w:rsidRPr="00D32D6D">
        <w:rPr>
          <w:rFonts w:ascii="Times New Roman" w:hAnsi="Times New Roman" w:cs="Times New Roman"/>
          <w:sz w:val="28"/>
          <w:szCs w:val="28"/>
          <w:lang w:val="uk-UA"/>
        </w:rPr>
        <w:t>Юрій Путря</w:t>
      </w:r>
    </w:p>
    <w:p w:rsidR="004760E4" w:rsidRDefault="005B15D0" w:rsidP="005B15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05E">
        <w:rPr>
          <w:rFonts w:ascii="Times New Roman" w:hAnsi="Times New Roman" w:cs="Times New Roman"/>
          <w:b/>
          <w:sz w:val="28"/>
          <w:szCs w:val="28"/>
          <w:lang w:val="uk-UA"/>
        </w:rPr>
        <w:t>Громадські організації: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ГО «ПРОТИ КОРУПЦІЇ»</w:t>
      </w:r>
      <w:r w:rsidR="003D4D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D28" w:rsidRPr="000342BE">
        <w:rPr>
          <w:rFonts w:ascii="Times New Roman" w:hAnsi="Times New Roman" w:cs="Times New Roman"/>
          <w:sz w:val="28"/>
          <w:szCs w:val="28"/>
          <w:lang w:val="uk-UA"/>
        </w:rPr>
        <w:t>ГО «Самооборона»</w:t>
      </w:r>
      <w:r w:rsidR="003D4D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Pr="009F6F92" w:rsidRDefault="004760E4" w:rsidP="005B15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5D0" w:rsidRPr="001F705E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Корсунь-Шевченківському</w:t>
      </w:r>
      <w:r w:rsidR="005B15D0">
        <w:rPr>
          <w:rFonts w:ascii="Times New Roman" w:hAnsi="Times New Roman" w:cs="Times New Roman"/>
          <w:sz w:val="28"/>
          <w:szCs w:val="28"/>
          <w:lang w:val="uk-UA"/>
        </w:rPr>
        <w:t xml:space="preserve"> існує велика проблема з неефектним використанням публічних ресурсів. А з урахуванням децентралізації і зростанням кількості бюджетних ко</w:t>
      </w:r>
      <w:r>
        <w:rPr>
          <w:rFonts w:ascii="Times New Roman" w:hAnsi="Times New Roman" w:cs="Times New Roman"/>
          <w:sz w:val="28"/>
          <w:szCs w:val="28"/>
          <w:lang w:val="uk-UA"/>
        </w:rPr>
        <w:t>штів у місцевому бюджеті Корсунь-Шевченківського</w:t>
      </w:r>
      <w:r w:rsidR="005B15D0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вимагає вирішення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D0">
        <w:rPr>
          <w:rFonts w:ascii="Times New Roman" w:hAnsi="Times New Roman" w:cs="Times New Roman"/>
          <w:sz w:val="28"/>
          <w:szCs w:val="28"/>
          <w:lang w:val="uk-UA"/>
        </w:rPr>
        <w:t xml:space="preserve">найскоріше. </w:t>
      </w:r>
      <w:r w:rsidR="005B15D0" w:rsidRPr="009F6F92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особами та депутатами </w:t>
      </w:r>
      <w:r w:rsidR="005B15D0" w:rsidRPr="009F6F9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дотримується антикорупційне законодавство. Не враховані конфлікти інтересів, депутати та посадовці не вміють заповнювати е-декларації.</w:t>
      </w:r>
    </w:p>
    <w:p w:rsidR="005B15D0" w:rsidRPr="009F6F92" w:rsidRDefault="005B15D0" w:rsidP="005B15D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F92"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</w:p>
    <w:p w:rsidR="005B15D0" w:rsidRDefault="005B15D0" w:rsidP="005B15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11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Системи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публічних електронних </w:t>
      </w:r>
      <w:proofErr w:type="spellStart"/>
      <w:r w:rsidRPr="00BF131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1311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для допорогов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BF1311">
        <w:rPr>
          <w:rFonts w:ascii="Times New Roman" w:hAnsi="Times New Roman" w:cs="Times New Roman"/>
          <w:sz w:val="28"/>
          <w:szCs w:val="28"/>
          <w:lang w:val="uk-UA"/>
        </w:rPr>
        <w:t>закуп</w:t>
      </w:r>
      <w:r>
        <w:rPr>
          <w:rFonts w:ascii="Times New Roman" w:hAnsi="Times New Roman" w:cs="Times New Roman"/>
          <w:sz w:val="28"/>
          <w:szCs w:val="28"/>
          <w:lang w:val="uk-UA"/>
        </w:rPr>
        <w:t>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Корсунь-Шевченківський та деяких громадах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Default="005B15D0" w:rsidP="005B15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рішення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переліком інформації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повинен бути 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іщений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0E4" w:rsidRPr="00BF1311">
        <w:rPr>
          <w:rFonts w:ascii="Times New Roman" w:hAnsi="Times New Roman" w:cs="Times New Roman"/>
          <w:sz w:val="28"/>
          <w:szCs w:val="28"/>
          <w:lang w:val="uk-UA"/>
        </w:rPr>
        <w:t>формат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і відкритих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F13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повної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підприємств, інших даних, що передбачені діючим законодавством.</w:t>
      </w:r>
    </w:p>
    <w:p w:rsidR="005B15D0" w:rsidRDefault="005B15D0" w:rsidP="005B15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наглядових рад при комуна</w:t>
      </w:r>
      <w:r w:rsidR="004760E4">
        <w:rPr>
          <w:rFonts w:ascii="Times New Roman" w:hAnsi="Times New Roman" w:cs="Times New Roman"/>
          <w:sz w:val="28"/>
          <w:szCs w:val="28"/>
          <w:lang w:val="uk-UA"/>
        </w:rPr>
        <w:t>льних підприємствах м. Корсунь-Шевченківський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Pr="009F6F92" w:rsidRDefault="005B15D0" w:rsidP="005B15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 комунального майна через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F6F92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:rsidR="005B15D0" w:rsidRPr="009F6F92" w:rsidRDefault="004760E4" w:rsidP="005B15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Підключення Корсунь-Шевченківського</w:t>
      </w:r>
      <w:r w:rsidR="005B15D0">
        <w:rPr>
          <w:rFonts w:ascii="Times New Roman" w:hAnsi="Times New Roman" w:cs="Times New Roman"/>
          <w:sz w:val="28"/>
          <w:szCs w:val="28"/>
          <w:lang w:val="uk-UA"/>
        </w:rPr>
        <w:t xml:space="preserve"> до системи Відкритого бюджету з максимальною деталізацією.</w:t>
      </w:r>
    </w:p>
    <w:p w:rsidR="005B15D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15D0" w:rsidRPr="000B09A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09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Напрям: Реформа Децентралізації</w:t>
      </w:r>
    </w:p>
    <w:p w:rsidR="005B15D0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759">
        <w:rPr>
          <w:rFonts w:ascii="Times New Roman" w:hAnsi="Times New Roman" w:cs="Times New Roman"/>
          <w:b/>
          <w:sz w:val="28"/>
          <w:szCs w:val="28"/>
          <w:lang w:val="uk-UA"/>
        </w:rPr>
        <w:t>Експерти: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 xml:space="preserve"> Юрій Путря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 w:rsidR="00DC6ADE">
        <w:rPr>
          <w:rFonts w:ascii="Times New Roman" w:hAnsi="Times New Roman" w:cs="Times New Roman"/>
          <w:sz w:val="28"/>
          <w:szCs w:val="28"/>
          <w:lang w:val="uk-UA"/>
        </w:rPr>
        <w:t>Кузка</w:t>
      </w:r>
      <w:bookmarkStart w:id="0" w:name="_GoBack"/>
      <w:bookmarkEnd w:id="0"/>
      <w:proofErr w:type="spellEnd"/>
    </w:p>
    <w:p w:rsidR="00DC6ADE" w:rsidRPr="000342BE" w:rsidRDefault="005B15D0" w:rsidP="00DC6A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Громадські організації: </w:t>
      </w:r>
      <w:r w:rsidR="00DC6ADE" w:rsidRPr="000342BE">
        <w:rPr>
          <w:rFonts w:ascii="Times New Roman" w:hAnsi="Times New Roman" w:cs="Times New Roman"/>
          <w:sz w:val="28"/>
          <w:szCs w:val="28"/>
          <w:lang w:val="uk-UA"/>
        </w:rPr>
        <w:t>ГО «Проти Корупції», ГО «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Оберіг громади»</w:t>
      </w:r>
    </w:p>
    <w:p w:rsidR="005B15D0" w:rsidRPr="00942D24" w:rsidRDefault="005B15D0" w:rsidP="005B1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759">
        <w:rPr>
          <w:rFonts w:ascii="Times New Roman" w:hAnsi="Times New Roman" w:cs="Times New Roman"/>
          <w:b/>
          <w:sz w:val="28"/>
          <w:szCs w:val="28"/>
          <w:lang w:val="uk-UA"/>
        </w:rPr>
        <w:t>Проблема</w:t>
      </w:r>
      <w:r w:rsidRPr="00B447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42D24">
        <w:rPr>
          <w:rFonts w:ascii="Times New Roman" w:hAnsi="Times New Roman" w:cs="Times New Roman"/>
          <w:sz w:val="28"/>
          <w:szCs w:val="28"/>
          <w:lang w:val="uk-UA"/>
        </w:rPr>
        <w:t>Метою реформи децентралізації є забезпечення місцевого самоврядування самостійно, за рахунок власних ресурсів, вирішувати питання місцевого значення. Ключовим завданням реформи децентралізації є створення об’єднаних територіальних громад (далі ОТГ)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,  у Корсунь-Шевченківському районі створено 5-ть ОТГ</w:t>
      </w:r>
      <w:r w:rsidRPr="00942D24">
        <w:rPr>
          <w:rFonts w:ascii="Times New Roman" w:hAnsi="Times New Roman" w:cs="Times New Roman"/>
          <w:sz w:val="28"/>
          <w:szCs w:val="28"/>
          <w:lang w:val="uk-UA"/>
        </w:rPr>
        <w:t>. ОТГ мають відповідати певним критеріям: кадровому потенціалу, фінансовій спроможності, наявності розвиненої інфраструктури, спільних меж між радами, транспортному сполученню, наявності локальних нормативних актів, наявності стратегій розвитку тощо. Однією з основних проблем розвитку ОТГ є кадровий голод для нових виконкомів, бо робота в них потребує більшого обсягу знать та досвіду. Не менш важливими проблемами є не ефективне використання ресурсів та майна ОТГ, низька активність місцевого на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селення та відсутність Статутів громад</w:t>
      </w:r>
      <w:r w:rsidRPr="00942D24"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Корсунь-Шевченківського району</w:t>
      </w:r>
      <w:r w:rsidRPr="00942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</w:p>
    <w:p w:rsidR="005B15D0" w:rsidRDefault="005B15D0" w:rsidP="005B15D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A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стандартів якості життя сільського населення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Default="005B15D0" w:rsidP="005B15D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C6ADE" w:rsidRPr="00B44759">
        <w:rPr>
          <w:rFonts w:ascii="Times New Roman" w:hAnsi="Times New Roman" w:cs="Times New Roman"/>
          <w:sz w:val="28"/>
          <w:szCs w:val="28"/>
          <w:lang w:val="uk-UA"/>
        </w:rPr>
        <w:t>рофесійност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</w:t>
      </w:r>
      <w:r w:rsidRPr="00067A9E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D0" w:rsidRDefault="005B15D0" w:rsidP="005B15D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Статутів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громад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у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Корсунь-Шевченківському районі.</w:t>
      </w:r>
    </w:p>
    <w:p w:rsidR="005B15D0" w:rsidRPr="00B44759" w:rsidRDefault="005B15D0" w:rsidP="005B15D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використання ресурсів та майна ОТГ </w:t>
      </w:r>
    </w:p>
    <w:p w:rsidR="005B15D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44759">
        <w:rPr>
          <w:rFonts w:ascii="Times New Roman" w:hAnsi="Times New Roman" w:cs="Times New Roman"/>
          <w:b/>
          <w:sz w:val="28"/>
          <w:szCs w:val="28"/>
          <w:lang w:val="uk-UA"/>
        </w:rPr>
        <w:t>Шляхи вирішення:</w:t>
      </w:r>
    </w:p>
    <w:p w:rsidR="005B15D0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р</w:t>
      </w:r>
      <w:r w:rsidRPr="00067A9E">
        <w:rPr>
          <w:rFonts w:ascii="Times New Roman" w:hAnsi="Times New Roman" w:cs="Times New Roman"/>
          <w:sz w:val="28"/>
          <w:szCs w:val="28"/>
          <w:lang w:val="uk-UA"/>
        </w:rPr>
        <w:t>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067A9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підприємництва</w:t>
      </w:r>
    </w:p>
    <w:p w:rsidR="005B15D0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sz w:val="28"/>
          <w:szCs w:val="28"/>
          <w:lang w:val="uk-UA"/>
        </w:rPr>
        <w:t>Створення регіональної інформаційної системи в сільській місцевості</w:t>
      </w:r>
    </w:p>
    <w:p w:rsidR="005B15D0" w:rsidRPr="005814F8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нформаційно-аналітична підтримка інвестиційно-інноваційного розвитку ОТГ </w:t>
      </w:r>
    </w:p>
    <w:p w:rsidR="005B15D0" w:rsidRPr="00B44759" w:rsidRDefault="005B15D0" w:rsidP="005B15D0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59">
        <w:rPr>
          <w:rFonts w:ascii="Times New Roman" w:hAnsi="Times New Roman" w:cs="Times New Roman"/>
          <w:sz w:val="28"/>
          <w:szCs w:val="28"/>
          <w:lang w:val="uk-UA"/>
        </w:rPr>
        <w:t>Розробка типових локальних нормативно- правових актів для ОТГ</w:t>
      </w:r>
    </w:p>
    <w:p w:rsidR="005B15D0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DC6ADE"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громадських активістів</w:t>
      </w:r>
      <w:r w:rsidRPr="00B44759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</w:p>
    <w:p w:rsidR="005B15D0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A9E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 розробленні </w:t>
      </w:r>
      <w:r w:rsidR="00DC6ADE">
        <w:rPr>
          <w:rFonts w:ascii="Times New Roman" w:hAnsi="Times New Roman" w:cs="Times New Roman"/>
          <w:sz w:val="28"/>
          <w:szCs w:val="28"/>
          <w:lang w:val="uk-UA"/>
        </w:rPr>
        <w:t>Статутів громад</w:t>
      </w:r>
      <w:r w:rsidRPr="00067A9E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</w:p>
    <w:p w:rsidR="005B15D0" w:rsidRDefault="005B15D0" w:rsidP="005B15D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методики а</w:t>
      </w:r>
      <w:r w:rsidRPr="00B44759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результативності використання ресурсів ОТГ </w:t>
      </w:r>
    </w:p>
    <w:p w:rsidR="005B15D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15D0" w:rsidRPr="000B09A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09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 –Економічний розвиток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580F">
        <w:rPr>
          <w:rFonts w:ascii="Times New Roman" w:hAnsi="Times New Roman"/>
          <w:b/>
          <w:sz w:val="28"/>
          <w:szCs w:val="28"/>
          <w:lang w:val="uk-UA"/>
        </w:rPr>
        <w:t xml:space="preserve">Експерти: </w:t>
      </w:r>
      <w:r w:rsidR="00DC6ADE" w:rsidRPr="00DC6ADE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="00DC6ADE" w:rsidRPr="00DC6ADE">
        <w:rPr>
          <w:rFonts w:ascii="Times New Roman" w:hAnsi="Times New Roman"/>
          <w:sz w:val="28"/>
          <w:szCs w:val="28"/>
          <w:lang w:val="uk-UA"/>
        </w:rPr>
        <w:t>Писаревська</w:t>
      </w:r>
      <w:proofErr w:type="spellEnd"/>
      <w:r w:rsidR="00DC6ADE" w:rsidRPr="00DC6ADE">
        <w:rPr>
          <w:rFonts w:ascii="Times New Roman" w:hAnsi="Times New Roman"/>
          <w:sz w:val="28"/>
          <w:szCs w:val="28"/>
          <w:lang w:val="uk-UA"/>
        </w:rPr>
        <w:t xml:space="preserve">, Наталія </w:t>
      </w:r>
      <w:proofErr w:type="spellStart"/>
      <w:r w:rsidR="00DC6ADE" w:rsidRPr="00DC6ADE">
        <w:rPr>
          <w:rFonts w:ascii="Times New Roman" w:hAnsi="Times New Roman"/>
          <w:sz w:val="28"/>
          <w:szCs w:val="28"/>
          <w:lang w:val="uk-UA"/>
        </w:rPr>
        <w:t>Кузка</w:t>
      </w:r>
      <w:proofErr w:type="spellEnd"/>
      <w:r w:rsidR="00DC6ADE" w:rsidRPr="00DC6A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6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ADE" w:rsidRPr="00DC6ADE">
        <w:rPr>
          <w:rFonts w:ascii="Times New Roman" w:hAnsi="Times New Roman"/>
          <w:sz w:val="28"/>
          <w:szCs w:val="28"/>
          <w:lang w:val="uk-UA"/>
        </w:rPr>
        <w:t>Іван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Чабан</w:t>
      </w:r>
      <w:r w:rsidR="00EB747F">
        <w:rPr>
          <w:rFonts w:ascii="Times New Roman" w:hAnsi="Times New Roman"/>
          <w:sz w:val="28"/>
          <w:szCs w:val="28"/>
          <w:lang w:val="uk-UA"/>
        </w:rPr>
        <w:t>, Юрій Путря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80F">
        <w:rPr>
          <w:rFonts w:ascii="Times New Roman" w:hAnsi="Times New Roman"/>
          <w:b/>
          <w:sz w:val="28"/>
          <w:szCs w:val="28"/>
          <w:lang w:val="uk-UA"/>
        </w:rPr>
        <w:t xml:space="preserve">Громадські організації: </w:t>
      </w:r>
      <w:r w:rsidRPr="0070580F">
        <w:rPr>
          <w:rFonts w:ascii="Times New Roman" w:hAnsi="Times New Roman"/>
          <w:sz w:val="28"/>
          <w:szCs w:val="28"/>
          <w:lang w:val="uk-UA"/>
        </w:rPr>
        <w:t>Г</w:t>
      </w:r>
      <w:r w:rsidR="00DC6ADE">
        <w:rPr>
          <w:rFonts w:ascii="Times New Roman" w:hAnsi="Times New Roman"/>
          <w:sz w:val="28"/>
          <w:szCs w:val="28"/>
          <w:lang w:val="uk-UA"/>
        </w:rPr>
        <w:t>О «Корсунь має потенціал», ГО «Оберіг громади», ГО «</w:t>
      </w:r>
      <w:proofErr w:type="spellStart"/>
      <w:r w:rsidR="00DC6ADE">
        <w:rPr>
          <w:rFonts w:ascii="Times New Roman" w:hAnsi="Times New Roman"/>
          <w:sz w:val="28"/>
          <w:szCs w:val="28"/>
          <w:lang w:val="uk-UA"/>
        </w:rPr>
        <w:t>Повір</w:t>
      </w:r>
      <w:proofErr w:type="spellEnd"/>
      <w:r w:rsidR="00DC6ADE">
        <w:rPr>
          <w:rFonts w:ascii="Times New Roman" w:hAnsi="Times New Roman"/>
          <w:sz w:val="28"/>
          <w:szCs w:val="28"/>
          <w:lang w:val="uk-UA"/>
        </w:rPr>
        <w:t xml:space="preserve"> в себе»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/>
          <w:sz w:val="28"/>
          <w:szCs w:val="28"/>
          <w:lang w:val="uk-UA"/>
        </w:rPr>
        <w:t xml:space="preserve">Проблема: </w:t>
      </w:r>
      <w:r w:rsidRPr="0070580F">
        <w:rPr>
          <w:rFonts w:ascii="Times New Roman" w:hAnsi="Times New Roman"/>
          <w:bCs/>
          <w:sz w:val="28"/>
          <w:szCs w:val="28"/>
          <w:lang w:val="uk-UA"/>
        </w:rPr>
        <w:t xml:space="preserve">В умовах набуття додаткових повноважень і нової міри відповідальності майже усі </w:t>
      </w:r>
      <w:r w:rsidR="00DC6ADE">
        <w:rPr>
          <w:rFonts w:ascii="Times New Roman" w:hAnsi="Times New Roman"/>
          <w:bCs/>
          <w:sz w:val="28"/>
          <w:szCs w:val="28"/>
          <w:lang w:val="uk-UA"/>
        </w:rPr>
        <w:t xml:space="preserve">територіальні громади </w:t>
      </w:r>
      <w:proofErr w:type="spellStart"/>
      <w:r w:rsidR="00DC6ADE">
        <w:rPr>
          <w:rFonts w:ascii="Times New Roman" w:hAnsi="Times New Roman"/>
          <w:bCs/>
          <w:sz w:val="28"/>
          <w:szCs w:val="28"/>
          <w:lang w:val="uk-UA"/>
        </w:rPr>
        <w:t>Корсунщини</w:t>
      </w:r>
      <w:proofErr w:type="spellEnd"/>
      <w:r w:rsidRPr="0070580F">
        <w:rPr>
          <w:rFonts w:ascii="Times New Roman" w:hAnsi="Times New Roman"/>
          <w:bCs/>
          <w:sz w:val="28"/>
          <w:szCs w:val="28"/>
          <w:lang w:val="uk-UA"/>
        </w:rPr>
        <w:t xml:space="preserve"> досі не здатні завчасно а) трансформувати свої ініціативи у якісні розвиткові і особливо інвестиційні проекти з багатоканальним фінансуванням, б) завчасно готувати  місцеві молоді кадри із належною мотивацією до відданої праці, в)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70580F">
        <w:rPr>
          <w:rFonts w:ascii="Times New Roman" w:hAnsi="Times New Roman"/>
          <w:bCs/>
          <w:sz w:val="28"/>
          <w:szCs w:val="28"/>
          <w:lang w:val="uk-UA"/>
        </w:rPr>
        <w:t xml:space="preserve">самостійно вирішувати локальні екологічні проблеми, особливо – з водою. Без вирішення цих проблем більшість реформаторських надбань в дерегуляції і децентралізації буде змарновано. 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Ціль</w:t>
      </w:r>
      <w:r w:rsidRPr="0070580F"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</w:t>
      </w:r>
      <w:r w:rsidRPr="0070580F">
        <w:rPr>
          <w:rFonts w:ascii="Times New Roman" w:hAnsi="Times New Roman"/>
          <w:sz w:val="28"/>
          <w:szCs w:val="28"/>
          <w:lang w:val="uk-UA"/>
        </w:rPr>
        <w:t>росвітницька, експертна і методична підтримка зародженню інвестиційної активності територіальних громад;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Ф</w:t>
      </w:r>
      <w:r w:rsidRPr="0070580F">
        <w:rPr>
          <w:rFonts w:ascii="Times New Roman" w:hAnsi="Times New Roman"/>
          <w:sz w:val="28"/>
          <w:szCs w:val="28"/>
          <w:lang w:val="uk-UA"/>
        </w:rPr>
        <w:t xml:space="preserve">ормування інклюзивних систем планування розвитку та залучення ресурсів у територіальних </w:t>
      </w:r>
      <w:r w:rsidR="00DC6ADE">
        <w:rPr>
          <w:rFonts w:ascii="Times New Roman" w:hAnsi="Times New Roman"/>
          <w:sz w:val="28"/>
          <w:szCs w:val="28"/>
          <w:lang w:val="uk-UA"/>
        </w:rPr>
        <w:t>громадах Корсунь-Шевченківського району</w:t>
      </w:r>
      <w:r w:rsidRPr="0070580F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Pr="0070580F">
        <w:rPr>
          <w:rFonts w:ascii="Times New Roman" w:hAnsi="Times New Roman"/>
          <w:sz w:val="28"/>
          <w:szCs w:val="28"/>
          <w:lang w:val="uk-UA"/>
        </w:rPr>
        <w:lastRenderedPageBreak/>
        <w:t>формування функціонуючої мережі молодих лідерів та здійс</w:t>
      </w:r>
      <w:r w:rsidR="00DC6ADE">
        <w:rPr>
          <w:rFonts w:ascii="Times New Roman" w:hAnsi="Times New Roman"/>
          <w:sz w:val="28"/>
          <w:szCs w:val="28"/>
          <w:lang w:val="uk-UA"/>
        </w:rPr>
        <w:t>нення комплексу заходів у місті</w:t>
      </w:r>
      <w:r w:rsidRPr="0070580F">
        <w:rPr>
          <w:rFonts w:ascii="Times New Roman" w:hAnsi="Times New Roman"/>
          <w:sz w:val="28"/>
          <w:szCs w:val="28"/>
          <w:lang w:val="uk-UA"/>
        </w:rPr>
        <w:t xml:space="preserve"> і громадах;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</w:t>
      </w:r>
      <w:r w:rsidRPr="0070580F">
        <w:rPr>
          <w:rFonts w:ascii="Times New Roman" w:hAnsi="Times New Roman"/>
          <w:sz w:val="28"/>
          <w:szCs w:val="28"/>
          <w:lang w:val="uk-UA"/>
        </w:rPr>
        <w:t>опомога у вирішенні екологічних та водних проектів та допомога у залученні в них зовнішніх коштів.</w:t>
      </w:r>
    </w:p>
    <w:p w:rsidR="005B15D0" w:rsidRPr="0070580F" w:rsidRDefault="005B15D0" w:rsidP="005B15D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80F">
        <w:rPr>
          <w:rFonts w:ascii="Times New Roman" w:hAnsi="Times New Roman"/>
          <w:b/>
          <w:sz w:val="28"/>
          <w:szCs w:val="28"/>
          <w:lang w:val="uk-UA"/>
        </w:rPr>
        <w:t>Шляхи вирішення:</w:t>
      </w:r>
    </w:p>
    <w:p w:rsidR="005B15D0" w:rsidRPr="0070580F" w:rsidRDefault="005B15D0" w:rsidP="005B15D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Cs/>
          <w:sz w:val="28"/>
          <w:szCs w:val="28"/>
          <w:lang w:val="uk-UA"/>
        </w:rPr>
        <w:t xml:space="preserve">згуртування і залучення молодих кадрів у реальні процеси вирішення локальних проблем у розвитку громад; </w:t>
      </w:r>
    </w:p>
    <w:p w:rsidR="005B15D0" w:rsidRPr="0070580F" w:rsidRDefault="005B15D0" w:rsidP="005B15D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Cs/>
          <w:sz w:val="28"/>
          <w:szCs w:val="28"/>
          <w:lang w:val="uk-UA"/>
        </w:rPr>
        <w:t>формування прошарку молодих лідерів громад і супровід їх професійного зростання;</w:t>
      </w:r>
    </w:p>
    <w:p w:rsidR="005B15D0" w:rsidRPr="0070580F" w:rsidRDefault="005B15D0" w:rsidP="005B15D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Cs/>
          <w:sz w:val="28"/>
          <w:szCs w:val="28"/>
          <w:lang w:val="uk-UA"/>
        </w:rPr>
        <w:t>створення експертного ядра для оперативного реагування на соціально-економічні виклики та впровадження дієвих ініціатив</w:t>
      </w:r>
    </w:p>
    <w:p w:rsidR="005B15D0" w:rsidRPr="0070580F" w:rsidRDefault="005B15D0" w:rsidP="005B15D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Cs/>
          <w:sz w:val="28"/>
          <w:szCs w:val="28"/>
          <w:lang w:val="uk-UA"/>
        </w:rPr>
        <w:t>формування дієвого партнерства з іншими громадськими організаціями в соціально-економічному, управлінському та інвестиційному напрямах</w:t>
      </w:r>
    </w:p>
    <w:p w:rsidR="005B15D0" w:rsidRPr="000B09A0" w:rsidRDefault="005B15D0" w:rsidP="005B15D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580F">
        <w:rPr>
          <w:rFonts w:ascii="Times New Roman" w:hAnsi="Times New Roman"/>
          <w:bCs/>
          <w:sz w:val="28"/>
          <w:szCs w:val="28"/>
          <w:lang w:val="uk-UA"/>
        </w:rPr>
        <w:t xml:space="preserve">формування в регіоні центрів компетенцій з оцінки місцевих екологічних і проблем </w:t>
      </w:r>
      <w:r w:rsidRPr="000B09A0">
        <w:rPr>
          <w:rFonts w:ascii="Times New Roman" w:hAnsi="Times New Roman"/>
          <w:bCs/>
          <w:sz w:val="28"/>
          <w:szCs w:val="28"/>
          <w:lang w:val="uk-UA"/>
        </w:rPr>
        <w:t>державно-приватного партнерства в регіоні.</w:t>
      </w:r>
    </w:p>
    <w:p w:rsidR="005B15D0" w:rsidRPr="000B09A0" w:rsidRDefault="005B15D0" w:rsidP="005B1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5D0" w:rsidRDefault="005B15D0" w:rsidP="005B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15D0" w:rsidRDefault="005B15D0" w:rsidP="005B15D0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5B15D0" w:rsidRPr="00BC76F5" w:rsidRDefault="005B15D0" w:rsidP="005B15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09A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Реформа: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Підвищення</w:t>
      </w:r>
      <w:r w:rsidR="00D32D6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доступності</w:t>
      </w:r>
      <w:r w:rsidR="00D32D6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об’єктів</w:t>
      </w:r>
      <w:r w:rsidR="00D32D6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міського</w:t>
      </w:r>
      <w:r w:rsidR="00D32D6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середовища</w:t>
      </w:r>
      <w:r w:rsidRPr="00BC76F5">
        <w:rPr>
          <w:rFonts w:ascii="Arial Unicode MS" w:eastAsia="Arial Unicode MS" w:hAnsi="Arial Unicode MS" w:cs="Arial Unicode MS"/>
          <w:sz w:val="28"/>
          <w:szCs w:val="28"/>
          <w:u w:val="single"/>
          <w:lang w:val="uk-UA"/>
        </w:rPr>
        <w:br/>
      </w:r>
      <w:r w:rsidR="00D32D6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у Корсунь-Шевченківському </w:t>
      </w:r>
      <w:r w:rsidRPr="00BC76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регіоні</w:t>
      </w:r>
    </w:p>
    <w:p w:rsidR="005B15D0" w:rsidRPr="00BC76F5" w:rsidRDefault="005B15D0" w:rsidP="005B15D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 xml:space="preserve">Експерти: </w:t>
      </w:r>
      <w:r w:rsidR="00D32D6D">
        <w:rPr>
          <w:rFonts w:ascii="Times New Roman" w:hAnsi="Times New Roman"/>
          <w:sz w:val="28"/>
          <w:szCs w:val="28"/>
          <w:lang w:val="uk-UA"/>
        </w:rPr>
        <w:t>Іван Чабан</w:t>
      </w:r>
      <w:r w:rsidR="00EB747F">
        <w:rPr>
          <w:rFonts w:ascii="Times New Roman" w:hAnsi="Times New Roman"/>
          <w:sz w:val="28"/>
          <w:szCs w:val="28"/>
          <w:lang w:val="uk-UA"/>
        </w:rPr>
        <w:t>, Анатолій Безуглий</w:t>
      </w:r>
    </w:p>
    <w:p w:rsidR="005B15D0" w:rsidRPr="00BC76F5" w:rsidRDefault="005B15D0" w:rsidP="005B15D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>Громадські</w:t>
      </w:r>
      <w:r w:rsidR="00D32D6D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>організації</w:t>
      </w:r>
      <w:r w:rsidRPr="00BC76F5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: 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ГО </w:t>
      </w:r>
      <w:r w:rsidRPr="00BC76F5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«</w:t>
      </w:r>
      <w:proofErr w:type="spellStart"/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Повір</w:t>
      </w:r>
      <w:proofErr w:type="spellEnd"/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у себе</w:t>
      </w:r>
      <w:r w:rsidRPr="00BC76F5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»</w:t>
      </w:r>
      <w:r w:rsidR="00EB747F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,  </w:t>
      </w:r>
    </w:p>
    <w:p w:rsidR="005B15D0" w:rsidRPr="000B09A0" w:rsidRDefault="005B15D0" w:rsidP="005B15D0">
      <w:pPr>
        <w:pStyle w:val="a3"/>
        <w:spacing w:before="0" w:after="0"/>
        <w:jc w:val="both"/>
        <w:rPr>
          <w:b/>
          <w:bCs/>
          <w:sz w:val="28"/>
          <w:szCs w:val="28"/>
          <w:lang w:val="uk-UA"/>
        </w:rPr>
      </w:pPr>
      <w:r w:rsidRPr="00BC76F5">
        <w:rPr>
          <w:b/>
          <w:bCs/>
          <w:color w:val="000000"/>
          <w:sz w:val="28"/>
          <w:szCs w:val="28"/>
          <w:u w:color="000000"/>
          <w:lang w:val="uk-UA"/>
        </w:rPr>
        <w:t xml:space="preserve">Проблема: </w:t>
      </w:r>
      <w:r>
        <w:rPr>
          <w:sz w:val="28"/>
          <w:szCs w:val="28"/>
          <w:lang w:val="uk-UA"/>
        </w:rPr>
        <w:t>ускладнений</w:t>
      </w:r>
      <w:r w:rsidRPr="00BC76F5">
        <w:rPr>
          <w:sz w:val="28"/>
          <w:szCs w:val="28"/>
          <w:lang w:val="uk-UA"/>
        </w:rPr>
        <w:t xml:space="preserve"> доступ </w:t>
      </w:r>
      <w:r w:rsidR="00D32D6D" w:rsidRPr="00BC76F5">
        <w:rPr>
          <w:sz w:val="28"/>
          <w:szCs w:val="28"/>
          <w:lang w:val="uk-UA"/>
        </w:rPr>
        <w:t>мало мобільних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груп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населення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до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об’єктів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міської</w:t>
      </w:r>
      <w:r w:rsidR="00D32D6D">
        <w:rPr>
          <w:sz w:val="28"/>
          <w:szCs w:val="28"/>
          <w:lang w:val="uk-UA"/>
        </w:rPr>
        <w:t xml:space="preserve"> </w:t>
      </w:r>
      <w:r w:rsidRPr="00BC76F5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>.</w:t>
      </w:r>
    </w:p>
    <w:p w:rsidR="005B15D0" w:rsidRPr="00BC76F5" w:rsidRDefault="005B15D0" w:rsidP="005B15D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Ціль</w:t>
      </w:r>
      <w:r w:rsidRPr="00BC76F5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BC76F5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принципів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універсального дизайну при проектуванні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об’єктів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міського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середовища, забезпечення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доступності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об’єктів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міської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інфраструктури для мало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мобільних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груп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F5">
        <w:rPr>
          <w:rFonts w:ascii="Times New Roman" w:hAnsi="Times New Roman"/>
          <w:sz w:val="28"/>
          <w:szCs w:val="28"/>
          <w:lang w:val="uk-UA"/>
        </w:rPr>
        <w:t>населення</w:t>
      </w:r>
    </w:p>
    <w:p w:rsidR="005B15D0" w:rsidRPr="00D32D6D" w:rsidRDefault="005B15D0" w:rsidP="005B15D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2D6D"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</w:p>
    <w:p w:rsidR="005B15D0" w:rsidRPr="00D32D6D" w:rsidRDefault="005B15D0" w:rsidP="005B15D0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lastRenderedPageBreak/>
        <w:t>Підвищити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спроможність та активізувати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місцеву громаду т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а профільні громадські організації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у сфері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моніторингу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доступності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об’єктів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міського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середовища.</w:t>
      </w:r>
    </w:p>
    <w:p w:rsidR="005B15D0" w:rsidRPr="00D32D6D" w:rsidRDefault="005B15D0" w:rsidP="005B15D0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Провести </w:t>
      </w:r>
      <w:r w:rsidR="00D32D6D"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інформаційні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заходи, спрямовані на привернення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уваги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широкої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громадськості до проблеми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доступності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будівель та установ, </w:t>
      </w:r>
      <w:r w:rsidR="00D32D6D"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наявності з’їздів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та під’їздів для осіб, </w:t>
      </w:r>
      <w:r w:rsidR="00D32D6D"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що пересуваються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на візках.</w:t>
      </w:r>
    </w:p>
    <w:p w:rsidR="005B15D0" w:rsidRPr="00D32D6D" w:rsidRDefault="005B15D0" w:rsidP="005B15D0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Просвітницька, тренінгова і методична підтримка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щодо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проведення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моніторингу</w:t>
      </w:r>
      <w:r w:rsidR="00D32D6D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</w:t>
      </w:r>
      <w:r w:rsidRPr="00D32D6D">
        <w:rPr>
          <w:rFonts w:ascii="Times New Roman" w:hAnsi="Times New Roman"/>
          <w:sz w:val="28"/>
          <w:szCs w:val="28"/>
          <w:lang w:val="uk-UA"/>
        </w:rPr>
        <w:t>доступності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D6D">
        <w:rPr>
          <w:rFonts w:ascii="Times New Roman" w:hAnsi="Times New Roman"/>
          <w:sz w:val="28"/>
          <w:szCs w:val="28"/>
          <w:lang w:val="uk-UA"/>
        </w:rPr>
        <w:t>об’єктів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D6D" w:rsidRPr="00D32D6D">
        <w:rPr>
          <w:rFonts w:ascii="Times New Roman" w:hAnsi="Times New Roman"/>
          <w:sz w:val="28"/>
          <w:szCs w:val="28"/>
          <w:lang w:val="uk-UA"/>
        </w:rPr>
        <w:t>інфраструктури</w:t>
      </w:r>
      <w:r w:rsidR="00D32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D6D">
        <w:rPr>
          <w:rFonts w:ascii="Times New Roman" w:hAnsi="Times New Roman"/>
          <w:sz w:val="28"/>
          <w:szCs w:val="28"/>
          <w:lang w:val="uk-UA"/>
        </w:rPr>
        <w:t>міста.</w:t>
      </w:r>
    </w:p>
    <w:p w:rsidR="00D32D6D" w:rsidRDefault="00D32D6D" w:rsidP="00D32D6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Реформа: </w:t>
      </w:r>
      <w:r w:rsidRPr="00D32D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Культурне та спортивне місто</w:t>
      </w:r>
    </w:p>
    <w:p w:rsidR="00D32D6D" w:rsidRPr="00BC76F5" w:rsidRDefault="00D32D6D" w:rsidP="00D32D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 xml:space="preserve">Експерти: </w:t>
      </w:r>
      <w:r w:rsidR="00D63993" w:rsidRPr="00D63993">
        <w:rPr>
          <w:rFonts w:ascii="Times New Roman" w:hAnsi="Times New Roman"/>
          <w:bCs/>
          <w:color w:val="000000"/>
          <w:sz w:val="28"/>
          <w:szCs w:val="28"/>
          <w:u w:color="000000"/>
          <w:lang w:val="uk-UA"/>
        </w:rPr>
        <w:t xml:space="preserve">Валентина </w:t>
      </w:r>
      <w:proofErr w:type="spellStart"/>
      <w:r w:rsidR="00D63993" w:rsidRPr="00D63993">
        <w:rPr>
          <w:rFonts w:ascii="Times New Roman" w:hAnsi="Times New Roman"/>
          <w:bCs/>
          <w:color w:val="000000"/>
          <w:sz w:val="28"/>
          <w:szCs w:val="28"/>
          <w:u w:color="000000"/>
          <w:lang w:val="uk-UA"/>
        </w:rPr>
        <w:t>Поселкєвіч</w:t>
      </w:r>
      <w:proofErr w:type="spellEnd"/>
      <w:r w:rsidR="00D63993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 xml:space="preserve">, </w:t>
      </w:r>
      <w:r w:rsidR="00D63993" w:rsidRPr="00DC6ADE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="00D63993" w:rsidRPr="00DC6ADE">
        <w:rPr>
          <w:rFonts w:ascii="Times New Roman" w:hAnsi="Times New Roman"/>
          <w:sz w:val="28"/>
          <w:szCs w:val="28"/>
          <w:lang w:val="uk-UA"/>
        </w:rPr>
        <w:t>Писаревська</w:t>
      </w:r>
      <w:proofErr w:type="spellEnd"/>
    </w:p>
    <w:p w:rsidR="00D32D6D" w:rsidRPr="00BC76F5" w:rsidRDefault="00D32D6D" w:rsidP="00D32D6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>Громадські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 xml:space="preserve"> </w:t>
      </w:r>
      <w:r w:rsidRPr="00BC76F5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uk-UA"/>
        </w:rPr>
        <w:t>організації</w:t>
      </w:r>
      <w:r w:rsidRPr="00BC76F5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: </w:t>
      </w:r>
      <w:r w:rsidR="00AD7AE7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БФ «Наше місто»</w:t>
      </w:r>
      <w:r w:rsidR="00D63993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, </w:t>
      </w:r>
      <w:r w:rsidR="00D63993" w:rsidRPr="0070580F">
        <w:rPr>
          <w:rFonts w:ascii="Times New Roman" w:hAnsi="Times New Roman"/>
          <w:sz w:val="28"/>
          <w:szCs w:val="28"/>
          <w:lang w:val="uk-UA"/>
        </w:rPr>
        <w:t>Г</w:t>
      </w:r>
      <w:r w:rsidR="00D63993">
        <w:rPr>
          <w:rFonts w:ascii="Times New Roman" w:hAnsi="Times New Roman"/>
          <w:sz w:val="28"/>
          <w:szCs w:val="28"/>
          <w:lang w:val="uk-UA"/>
        </w:rPr>
        <w:t>О «Корсунь має потенціал».</w:t>
      </w:r>
    </w:p>
    <w:p w:rsidR="00D32D6D" w:rsidRPr="000B09A0" w:rsidRDefault="00D32D6D" w:rsidP="00D32D6D">
      <w:pPr>
        <w:pStyle w:val="a3"/>
        <w:spacing w:before="0" w:after="0"/>
        <w:jc w:val="both"/>
        <w:rPr>
          <w:b/>
          <w:bCs/>
          <w:sz w:val="28"/>
          <w:szCs w:val="28"/>
          <w:lang w:val="uk-UA"/>
        </w:rPr>
      </w:pPr>
      <w:r w:rsidRPr="00BC76F5">
        <w:rPr>
          <w:b/>
          <w:bCs/>
          <w:color w:val="000000"/>
          <w:sz w:val="28"/>
          <w:szCs w:val="28"/>
          <w:u w:color="000000"/>
          <w:lang w:val="uk-UA"/>
        </w:rPr>
        <w:t xml:space="preserve">Проблема: </w:t>
      </w:r>
    </w:p>
    <w:p w:rsidR="00235AD1" w:rsidRDefault="00D32D6D" w:rsidP="00235AD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Ціль</w:t>
      </w:r>
      <w:r w:rsidRPr="00BC76F5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>Каталогізац</w:t>
      </w:r>
      <w:r w:rsidR="00235AD1">
        <w:rPr>
          <w:rFonts w:ascii="Times New Roman" w:hAnsi="Times New Roman"/>
          <w:sz w:val="28"/>
          <w:szCs w:val="28"/>
          <w:lang w:val="uk-UA"/>
        </w:rPr>
        <w:t>ія секцій та гуртків дозволить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AD1">
        <w:rPr>
          <w:rFonts w:ascii="Times New Roman" w:hAnsi="Times New Roman"/>
          <w:sz w:val="28"/>
          <w:szCs w:val="28"/>
          <w:lang w:val="uk-UA"/>
        </w:rPr>
        <w:t>п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>ідвищити ріве</w:t>
      </w:r>
      <w:r w:rsidR="00235AD1">
        <w:rPr>
          <w:rFonts w:ascii="Times New Roman" w:hAnsi="Times New Roman"/>
          <w:sz w:val="28"/>
          <w:szCs w:val="28"/>
          <w:lang w:val="uk-UA"/>
        </w:rPr>
        <w:t>нь комфортності міських послуг, с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>приятиме розвитку культури, спорту та громадянського суспільства в регіоні</w:t>
      </w:r>
      <w:r w:rsidR="00235AD1">
        <w:rPr>
          <w:rFonts w:ascii="Times New Roman" w:hAnsi="Times New Roman"/>
          <w:sz w:val="28"/>
          <w:szCs w:val="28"/>
          <w:lang w:val="uk-UA"/>
        </w:rPr>
        <w:t>.</w:t>
      </w:r>
      <w:r w:rsidR="00235AD1">
        <w:t xml:space="preserve"> </w:t>
      </w:r>
      <w:r w:rsidR="00235AD1" w:rsidRPr="00235AD1">
        <w:rPr>
          <w:rFonts w:ascii="Times New Roman" w:hAnsi="Times New Roman" w:cs="Times New Roman"/>
          <w:sz w:val="28"/>
          <w:szCs w:val="28"/>
          <w:lang w:val="uk-UA"/>
        </w:rPr>
        <w:t>Проведення масових культурних захо</w:t>
      </w:r>
      <w:r w:rsidR="00235AD1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235AD1" w:rsidRPr="00235AD1">
        <w:rPr>
          <w:rFonts w:ascii="Times New Roman" w:hAnsi="Times New Roman" w:cs="Times New Roman"/>
          <w:sz w:val="28"/>
          <w:szCs w:val="28"/>
          <w:lang w:val="uk-UA"/>
        </w:rPr>
        <w:t xml:space="preserve"> в місті</w:t>
      </w:r>
      <w:r w:rsidR="00235AD1">
        <w:rPr>
          <w:rFonts w:ascii="Times New Roman" w:hAnsi="Times New Roman" w:cs="Times New Roman"/>
          <w:sz w:val="28"/>
          <w:szCs w:val="28"/>
          <w:lang w:val="uk-UA"/>
        </w:rPr>
        <w:t xml:space="preserve"> для п</w:t>
      </w:r>
      <w:r w:rsidR="00235AD1">
        <w:rPr>
          <w:rFonts w:ascii="Times New Roman" w:hAnsi="Times New Roman"/>
          <w:sz w:val="28"/>
          <w:szCs w:val="28"/>
          <w:lang w:val="uk-UA"/>
        </w:rPr>
        <w:t xml:space="preserve">ідвищення туристичну привабливість міста, 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35AD1">
        <w:rPr>
          <w:rFonts w:ascii="Times New Roman" w:hAnsi="Times New Roman"/>
          <w:sz w:val="28"/>
          <w:szCs w:val="28"/>
          <w:lang w:val="uk-UA"/>
        </w:rPr>
        <w:t xml:space="preserve">                            п</w:t>
      </w:r>
      <w:r w:rsidR="00F31694">
        <w:rPr>
          <w:rFonts w:ascii="Times New Roman" w:hAnsi="Times New Roman"/>
          <w:sz w:val="28"/>
          <w:szCs w:val="28"/>
          <w:lang w:val="uk-UA"/>
        </w:rPr>
        <w:t>опуляризація  здорового способу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 xml:space="preserve"> життя в місті</w:t>
      </w:r>
      <w:r w:rsidR="00F31694">
        <w:rPr>
          <w:rFonts w:ascii="Times New Roman" w:hAnsi="Times New Roman"/>
          <w:sz w:val="28"/>
          <w:szCs w:val="28"/>
          <w:lang w:val="uk-UA"/>
        </w:rPr>
        <w:t xml:space="preserve"> та згуртування</w:t>
      </w:r>
      <w:r w:rsidR="00235A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AD1" w:rsidRPr="00235AD1">
        <w:rPr>
          <w:rFonts w:ascii="Times New Roman" w:hAnsi="Times New Roman"/>
          <w:sz w:val="28"/>
          <w:szCs w:val="28"/>
          <w:lang w:val="uk-UA"/>
        </w:rPr>
        <w:t xml:space="preserve"> людей</w:t>
      </w:r>
      <w:r w:rsidR="00F31694">
        <w:rPr>
          <w:rFonts w:ascii="Times New Roman" w:hAnsi="Times New Roman"/>
          <w:sz w:val="28"/>
          <w:szCs w:val="28"/>
          <w:lang w:val="uk-UA"/>
        </w:rPr>
        <w:t>.</w:t>
      </w:r>
    </w:p>
    <w:p w:rsidR="00235AD1" w:rsidRDefault="00235AD1" w:rsidP="00235AD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2D6D"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</w:p>
    <w:p w:rsidR="00F31694" w:rsidRPr="00F31694" w:rsidRDefault="00F31694" w:rsidP="00F3169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16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Створення каталогу всіх секцій та гуртків міста. Розробка онлайн версії каталогу для публічного використання.</w:t>
      </w:r>
    </w:p>
    <w:p w:rsidR="00F31694" w:rsidRDefault="00F31694" w:rsidP="00F3169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16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Організація та проведення вуличних концертів та фестивалів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F316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Проведення спортивних змагань у місті  </w:t>
      </w:r>
    </w:p>
    <w:p w:rsidR="00F4561E" w:rsidRPr="00F4561E" w:rsidRDefault="00F4561E" w:rsidP="00F4561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456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Створення Муніципального ресурсного центру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F4561E">
        <w:t xml:space="preserve"> </w:t>
      </w:r>
      <w:r w:rsidRPr="00F456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Прийняття Положення 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 Муніципальний ресурсний центр. </w:t>
      </w:r>
      <w:r w:rsidRPr="00F456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Прийняття Програми функціонування Муніципального ресурсного центру.</w:t>
      </w:r>
    </w:p>
    <w:p w:rsidR="00D32D6D" w:rsidRPr="00235AD1" w:rsidRDefault="00D32D6D" w:rsidP="00235AD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D32D6D" w:rsidRPr="00235A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666"/>
    <w:multiLevelType w:val="hybridMultilevel"/>
    <w:tmpl w:val="218440F2"/>
    <w:lvl w:ilvl="0" w:tplc="80B2B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5AB3"/>
    <w:multiLevelType w:val="hybridMultilevel"/>
    <w:tmpl w:val="FE00D530"/>
    <w:lvl w:ilvl="0" w:tplc="2A789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184"/>
    <w:multiLevelType w:val="hybridMultilevel"/>
    <w:tmpl w:val="8AFC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77B"/>
    <w:multiLevelType w:val="hybridMultilevel"/>
    <w:tmpl w:val="78BA0D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EA4"/>
    <w:multiLevelType w:val="hybridMultilevel"/>
    <w:tmpl w:val="ABE4F21E"/>
    <w:styleLink w:val="7"/>
    <w:lvl w:ilvl="0" w:tplc="1DF80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E4A7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D8EB84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AEB6A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78A61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4A39AE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1ECD8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4412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00F64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CE3002"/>
    <w:multiLevelType w:val="hybridMultilevel"/>
    <w:tmpl w:val="F49A5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13F"/>
    <w:multiLevelType w:val="hybridMultilevel"/>
    <w:tmpl w:val="ABE4F21E"/>
    <w:numStyleLink w:val="7"/>
  </w:abstractNum>
  <w:abstractNum w:abstractNumId="7" w15:restartNumberingAfterBreak="0">
    <w:nsid w:val="6042063C"/>
    <w:multiLevelType w:val="hybridMultilevel"/>
    <w:tmpl w:val="D47E7854"/>
    <w:lvl w:ilvl="0" w:tplc="C42EC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C14B5"/>
    <w:multiLevelType w:val="hybridMultilevel"/>
    <w:tmpl w:val="43E62242"/>
    <w:lvl w:ilvl="0" w:tplc="FB208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554B"/>
    <w:multiLevelType w:val="hybridMultilevel"/>
    <w:tmpl w:val="3A26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5044"/>
    <w:multiLevelType w:val="hybridMultilevel"/>
    <w:tmpl w:val="61544D96"/>
    <w:lvl w:ilvl="0" w:tplc="7D660F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51871"/>
    <w:multiLevelType w:val="hybridMultilevel"/>
    <w:tmpl w:val="F47CC8B0"/>
    <w:lvl w:ilvl="0" w:tplc="029A0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0"/>
    <w:rsid w:val="000078C5"/>
    <w:rsid w:val="000342BE"/>
    <w:rsid w:val="001C71C1"/>
    <w:rsid w:val="00235AD1"/>
    <w:rsid w:val="003D4D28"/>
    <w:rsid w:val="004760E4"/>
    <w:rsid w:val="0058703A"/>
    <w:rsid w:val="005B15D0"/>
    <w:rsid w:val="007203EF"/>
    <w:rsid w:val="00A601A2"/>
    <w:rsid w:val="00AD7AE7"/>
    <w:rsid w:val="00B2010C"/>
    <w:rsid w:val="00D32D6D"/>
    <w:rsid w:val="00D63993"/>
    <w:rsid w:val="00DC6ADE"/>
    <w:rsid w:val="00E415AD"/>
    <w:rsid w:val="00EB747F"/>
    <w:rsid w:val="00F31694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0369"/>
  <w15:chartTrackingRefBased/>
  <w15:docId w15:val="{28A3E3D3-20A5-4393-90D2-359A710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5D0"/>
    <w:pPr>
      <w:ind w:left="720"/>
      <w:contextualSpacing/>
    </w:pPr>
  </w:style>
  <w:style w:type="numbering" w:customStyle="1" w:styleId="7">
    <w:name w:val="Импортированный стиль 7"/>
    <w:rsid w:val="005B15D0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F4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561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Путря</dc:creator>
  <cp:keywords/>
  <dc:description/>
  <cp:lastModifiedBy>Юрий Путря</cp:lastModifiedBy>
  <cp:revision>7</cp:revision>
  <cp:lastPrinted>2019-01-02T13:10:00Z</cp:lastPrinted>
  <dcterms:created xsi:type="dcterms:W3CDTF">2019-01-02T11:34:00Z</dcterms:created>
  <dcterms:modified xsi:type="dcterms:W3CDTF">2019-01-30T11:39:00Z</dcterms:modified>
</cp:coreProperties>
</file>